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>o udzielenie zamówienia publicznego; konsekwencje niepodania określonych danych wynikają z ustawy Pzp;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B64F5"/>
    <w:rsid w:val="009D262A"/>
    <w:rsid w:val="009E521D"/>
    <w:rsid w:val="00A438A5"/>
    <w:rsid w:val="00B9625F"/>
    <w:rsid w:val="00B97AE4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8627-E3A1-44B7-BF17-7DE7F4DA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2022-09-20T19:17:00Z</dcterms:created>
  <dcterms:modified xsi:type="dcterms:W3CDTF">2022-09-20T19:17:00Z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