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173EAA">
      <w:pPr>
        <w:rPr>
          <w:rFonts w:ascii="Times New Roman" w:hAnsi="Times New Roman" w:cs="Times New Roman"/>
          <w:b/>
          <w:bCs/>
          <w:sz w:val="52"/>
          <w:szCs w:val="52"/>
        </w:rPr>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0E7A3173" w14:textId="6B010546" w:rsidR="00DF1B6E" w:rsidRPr="00A96E71" w:rsidRDefault="00110CC7" w:rsidP="00A96E71">
      <w:pPr>
        <w:rPr>
          <w:bCs/>
          <w:sz w:val="28"/>
          <w:szCs w:val="28"/>
        </w:rPr>
      </w:pPr>
      <w:r>
        <w:rPr>
          <w:b/>
          <w:bCs/>
          <w:sz w:val="28"/>
          <w:szCs w:val="28"/>
        </w:rPr>
        <w:t>05</w:t>
      </w:r>
      <w:r w:rsidR="009A251E" w:rsidRPr="00A96E71">
        <w:rPr>
          <w:b/>
          <w:bCs/>
          <w:sz w:val="28"/>
          <w:szCs w:val="28"/>
        </w:rPr>
        <w:t>.01.2022r. – 30.06.2022r.</w:t>
      </w:r>
      <w:r w:rsidR="00A96E71" w:rsidRPr="00A96E71">
        <w:rPr>
          <w:b/>
          <w:bCs/>
          <w:sz w:val="28"/>
          <w:szCs w:val="28"/>
        </w:rPr>
        <w:t xml:space="preserve">- </w:t>
      </w:r>
      <w:r w:rsidR="00A96E71" w:rsidRPr="00A96E71">
        <w:rPr>
          <w:bCs/>
          <w:sz w:val="28"/>
          <w:szCs w:val="28"/>
        </w:rPr>
        <w:t xml:space="preserve">artykuły spożywcze, </w:t>
      </w:r>
      <w:r w:rsidR="00EC2387">
        <w:rPr>
          <w:bCs/>
          <w:sz w:val="28"/>
          <w:szCs w:val="28"/>
        </w:rPr>
        <w:t xml:space="preserve">przyprawy i jajka; </w:t>
      </w:r>
      <w:r w:rsidR="00A96E71" w:rsidRPr="00A96E71">
        <w:rPr>
          <w:bCs/>
          <w:sz w:val="28"/>
          <w:szCs w:val="28"/>
        </w:rPr>
        <w:t>pieczywo,</w:t>
      </w:r>
      <w:r w:rsidR="00EC2387">
        <w:rPr>
          <w:bCs/>
          <w:sz w:val="28"/>
          <w:szCs w:val="28"/>
        </w:rPr>
        <w:t xml:space="preserve"> wyroby piekarskie i ciastkarskie, </w:t>
      </w:r>
    </w:p>
    <w:p w14:paraId="47C9320C" w14:textId="2D1817B0" w:rsidR="00A96E71" w:rsidRPr="00A96E71" w:rsidRDefault="00110CC7" w:rsidP="00A96E71">
      <w:pPr>
        <w:rPr>
          <w:b/>
          <w:bCs/>
          <w:sz w:val="28"/>
          <w:szCs w:val="28"/>
        </w:rPr>
      </w:pPr>
      <w:r>
        <w:rPr>
          <w:b/>
          <w:bCs/>
          <w:sz w:val="28"/>
          <w:szCs w:val="28"/>
        </w:rPr>
        <w:t>05.01</w:t>
      </w:r>
      <w:r w:rsidR="00A96E71" w:rsidRPr="00A96E71">
        <w:rPr>
          <w:b/>
          <w:bCs/>
          <w:sz w:val="28"/>
          <w:szCs w:val="28"/>
        </w:rPr>
        <w:t xml:space="preserve">.2022r. – 31.03.2022r.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00A96E71" w:rsidRPr="00A96E71">
        <w:rPr>
          <w:bCs/>
          <w:sz w:val="28"/>
          <w:szCs w:val="28"/>
        </w:rPr>
        <w:t>owoce</w:t>
      </w:r>
      <w:r w:rsidR="00EC2387">
        <w:rPr>
          <w:bCs/>
          <w:sz w:val="28"/>
          <w:szCs w:val="28"/>
        </w:rPr>
        <w:t xml:space="preserve"> i podobne produkty</w:t>
      </w:r>
    </w:p>
    <w:p w14:paraId="655AB059" w14:textId="77777777" w:rsidR="00A96E71" w:rsidRPr="00A96E71" w:rsidRDefault="00A96E71" w:rsidP="00137718">
      <w:pPr>
        <w:jc w:val="center"/>
        <w:rPr>
          <w:b/>
          <w:bCs/>
          <w:sz w:val="28"/>
          <w:szCs w:val="28"/>
        </w:rPr>
      </w:pP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0C9AFAAD" w14:textId="77777777" w:rsidR="00E8128D" w:rsidRDefault="00E8128D" w:rsidP="00E8128D">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308F7DFA" w14:textId="77777777" w:rsidR="00E8128D" w:rsidRDefault="00E8128D" w:rsidP="00E8128D">
      <w:pPr>
        <w:pStyle w:val="Standard"/>
        <w:spacing w:after="0" w:line="360" w:lineRule="auto"/>
        <w:jc w:val="both"/>
        <w:rPr>
          <w:sz w:val="24"/>
          <w:szCs w:val="24"/>
        </w:rPr>
      </w:pPr>
    </w:p>
    <w:p w14:paraId="00C9D84F" w14:textId="77777777" w:rsidR="00173EAA" w:rsidRDefault="00173EAA" w:rsidP="00E8128D">
      <w:pPr>
        <w:pStyle w:val="Standard"/>
        <w:spacing w:after="0" w:line="360" w:lineRule="auto"/>
        <w:jc w:val="right"/>
        <w:rPr>
          <w:sz w:val="24"/>
          <w:szCs w:val="24"/>
        </w:rPr>
      </w:pPr>
    </w:p>
    <w:p w14:paraId="448EE90A" w14:textId="77777777" w:rsidR="00E8128D" w:rsidRDefault="00E8128D" w:rsidP="00137718">
      <w:pPr>
        <w:jc w:val="center"/>
        <w:rPr>
          <w:b/>
          <w:bCs/>
          <w:sz w:val="52"/>
          <w:szCs w:val="52"/>
        </w:rPr>
      </w:pPr>
    </w:p>
    <w:p w14:paraId="6BA3F3DC" w14:textId="77777777" w:rsidR="00095565" w:rsidRDefault="00095565" w:rsidP="00095565">
      <w:pPr>
        <w:pStyle w:val="Standard"/>
        <w:rPr>
          <w:b/>
          <w:sz w:val="24"/>
          <w:szCs w:val="24"/>
        </w:rPr>
      </w:pPr>
    </w:p>
    <w:p w14:paraId="24DB8CA8" w14:textId="77777777" w:rsidR="00D571EA" w:rsidRDefault="00D571EA" w:rsidP="00095565">
      <w:pPr>
        <w:pStyle w:val="Standard"/>
        <w:rPr>
          <w:b/>
          <w:sz w:val="24"/>
          <w:szCs w:val="24"/>
        </w:rPr>
      </w:pPr>
    </w:p>
    <w:p w14:paraId="70E49524" w14:textId="77777777" w:rsidR="00110CC7" w:rsidRDefault="00110CC7"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lastRenderedPageBreak/>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6216842C" w:rsidR="001B2ADB" w:rsidRPr="000F0068" w:rsidRDefault="001B2ADB" w:rsidP="001B2ADB">
      <w:pPr>
        <w:pStyle w:val="Standard"/>
        <w:jc w:val="center"/>
        <w:rPr>
          <w:b/>
        </w:rPr>
      </w:pPr>
      <w:r w:rsidRPr="000F0068">
        <w:rPr>
          <w:b/>
          <w:sz w:val="24"/>
          <w:szCs w:val="24"/>
        </w:rPr>
        <w:t xml:space="preserve">adres strony internetowej: </w:t>
      </w:r>
      <w:r w:rsidR="000F0068" w:rsidRPr="000F0068">
        <w:rPr>
          <w:b/>
          <w:sz w:val="24"/>
          <w:szCs w:val="24"/>
        </w:rPr>
        <w:t>http://www.pptrzebiatow.naszbip.pl/</w:t>
      </w:r>
    </w:p>
    <w:p w14:paraId="42C34DDB" w14:textId="77777777" w:rsidR="00F4697C" w:rsidRPr="0025724A" w:rsidRDefault="00F4697C" w:rsidP="001B2ADB">
      <w:pPr>
        <w:jc w:val="center"/>
        <w:rPr>
          <w:b/>
          <w:bCs/>
          <w:color w:val="FF0000"/>
        </w:rPr>
      </w:pP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(Dz.U. z 2019r., poz. 2019 z późn.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Pzp.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4. Zamawiający nie przewiduje możliwości unieważnienia przedmiotowego postępowania na podstawie art. 310 pkt. 1 Pzp.</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8. Zamawiający nie zastrzega możliwości ubiegania się o udzielenie zamówienia wyłącznie przez wykonawców, o których mowa w art. 94. Pzp</w:t>
      </w:r>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1" w:name="_Hlk65180112"/>
      <w:r>
        <w:rPr>
          <w:rFonts w:ascii="Times New Roman" w:hAnsi="Times New Roman" w:cs="Times New Roman"/>
          <w:b/>
          <w:sz w:val="24"/>
          <w:szCs w:val="24"/>
        </w:rPr>
        <w:t xml:space="preserve">dot. wszystkich części </w:t>
      </w:r>
    </w:p>
    <w:bookmarkEnd w:id="1"/>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5AAA9045"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E60CD4">
        <w:rPr>
          <w:rFonts w:ascii="Times New Roman" w:hAnsi="Times New Roman" w:cs="Times New Roman"/>
          <w:i/>
          <w:sz w:val="24"/>
          <w:szCs w:val="24"/>
        </w:rPr>
        <w:t>ZP1/12/2021</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0F9B7A2B" w14:textId="5624F3C3" w:rsidR="00A96E71" w:rsidRDefault="00CF0F9D" w:rsidP="00880E0E">
      <w:pPr>
        <w:pStyle w:val="Nagwek"/>
        <w:rPr>
          <w:rFonts w:ascii="Times New Roman" w:hAnsi="Times New Roman" w:cs="Times New Roman"/>
          <w:i/>
          <w:sz w:val="24"/>
          <w:szCs w:val="24"/>
        </w:rPr>
      </w:pPr>
      <w:r>
        <w:rPr>
          <w:rFonts w:ascii="Times New Roman" w:hAnsi="Times New Roman" w:cs="Times New Roman"/>
          <w:i/>
          <w:sz w:val="24"/>
          <w:szCs w:val="24"/>
        </w:rPr>
        <w:t xml:space="preserve">- artykuły spożywcze, </w:t>
      </w:r>
      <w:r w:rsidR="00A96E71">
        <w:rPr>
          <w:rFonts w:ascii="Times New Roman" w:hAnsi="Times New Roman" w:cs="Times New Roman"/>
          <w:i/>
          <w:sz w:val="24"/>
          <w:szCs w:val="24"/>
        </w:rPr>
        <w:t>pieczywo</w:t>
      </w:r>
      <w:r>
        <w:rPr>
          <w:rFonts w:ascii="Times New Roman" w:hAnsi="Times New Roman" w:cs="Times New Roman"/>
          <w:i/>
          <w:sz w:val="24"/>
          <w:szCs w:val="24"/>
        </w:rPr>
        <w:t>,</w:t>
      </w:r>
      <w:r w:rsidR="00110CC7">
        <w:rPr>
          <w:rFonts w:ascii="Times New Roman" w:hAnsi="Times New Roman" w:cs="Times New Roman"/>
          <w:i/>
          <w:sz w:val="24"/>
          <w:szCs w:val="24"/>
        </w:rPr>
        <w:t>– w terminie 05</w:t>
      </w:r>
      <w:r w:rsidR="00A96E71">
        <w:rPr>
          <w:rFonts w:ascii="Times New Roman" w:hAnsi="Times New Roman" w:cs="Times New Roman"/>
          <w:i/>
          <w:sz w:val="24"/>
          <w:szCs w:val="24"/>
        </w:rPr>
        <w:t>.01.2022 – 30.06.2022</w:t>
      </w:r>
    </w:p>
    <w:p w14:paraId="4DE8A62C" w14:textId="71AA412E" w:rsidR="00A96E71" w:rsidRDefault="00A96E71" w:rsidP="00880E0E">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sidR="00110CC7">
        <w:rPr>
          <w:rFonts w:ascii="Times New Roman" w:hAnsi="Times New Roman" w:cs="Times New Roman"/>
          <w:i/>
          <w:sz w:val="24"/>
          <w:szCs w:val="24"/>
        </w:rPr>
        <w:t>owoce i warzywa – w terminie 05</w:t>
      </w:r>
      <w:r>
        <w:rPr>
          <w:rFonts w:ascii="Times New Roman" w:hAnsi="Times New Roman" w:cs="Times New Roman"/>
          <w:i/>
          <w:sz w:val="24"/>
          <w:szCs w:val="24"/>
        </w:rPr>
        <w:t>.01.2022 – 31.03.2022</w:t>
      </w:r>
    </w:p>
    <w:p w14:paraId="5301585E" w14:textId="1EC1E5D9" w:rsidR="00013240" w:rsidRPr="00013240" w:rsidRDefault="00E60CD4" w:rsidP="00013240">
      <w:pPr>
        <w:pStyle w:val="Nagwek"/>
        <w:jc w:val="center"/>
        <w:rPr>
          <w:rFonts w:ascii="Times New Roman" w:hAnsi="Times New Roman" w:cs="Times New Roman"/>
          <w:i/>
          <w:sz w:val="24"/>
          <w:szCs w:val="24"/>
        </w:rPr>
      </w:pPr>
      <w:r>
        <w:rPr>
          <w:rFonts w:ascii="Times New Roman" w:hAnsi="Times New Roman" w:cs="Times New Roman"/>
          <w:i/>
          <w:sz w:val="24"/>
          <w:szCs w:val="24"/>
        </w:rPr>
        <w:br/>
      </w:r>
    </w:p>
    <w:p w14:paraId="75A7F971" w14:textId="77777777" w:rsidR="00013240" w:rsidRPr="00013240" w:rsidRDefault="00013240" w:rsidP="00013240">
      <w:pPr>
        <w:pStyle w:val="Nagwek"/>
        <w:jc w:val="center"/>
        <w:rPr>
          <w:rFonts w:ascii="Times New Roman" w:hAnsi="Times New Roman" w:cs="Times New Roman"/>
          <w:i/>
          <w:sz w:val="24"/>
          <w:szCs w:val="24"/>
        </w:rPr>
      </w:pP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lastRenderedPageBreak/>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604AD7F3"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2" w:name="_Hlk65169922"/>
      <w:r w:rsidRPr="00744796">
        <w:rPr>
          <w:rFonts w:ascii="Times New Roman" w:hAnsi="Times New Roman" w:cs="Times New Roman"/>
          <w:sz w:val="24"/>
          <w:szCs w:val="24"/>
        </w:rPr>
        <w:t>Zamawiający dopuszcza składanie ofert częściowych (na poszczególne części zamówienia)</w:t>
      </w:r>
      <w:r w:rsidR="00E735AD">
        <w:rPr>
          <w:rFonts w:ascii="Times New Roman" w:hAnsi="Times New Roman" w:cs="Times New Roman"/>
          <w:sz w:val="24"/>
          <w:szCs w:val="24"/>
        </w:rPr>
        <w:t xml:space="preserve">. </w:t>
      </w:r>
      <w:r w:rsidRPr="00744796">
        <w:rPr>
          <w:rFonts w:ascii="Times New Roman" w:hAnsi="Times New Roman" w:cs="Times New Roman"/>
          <w:sz w:val="24"/>
          <w:szCs w:val="24"/>
        </w:rPr>
        <w:t>Jeden wykonawca może złożyć ofertę na kilka części max.</w:t>
      </w:r>
      <w:r w:rsidR="00023E95">
        <w:rPr>
          <w:rFonts w:ascii="Times New Roman" w:hAnsi="Times New Roman" w:cs="Times New Roman"/>
          <w:sz w:val="24"/>
          <w:szCs w:val="24"/>
        </w:rPr>
        <w:t>3</w:t>
      </w:r>
      <w:r w:rsidR="00E735AD">
        <w:rPr>
          <w:rFonts w:ascii="Times New Roman" w:hAnsi="Times New Roman" w:cs="Times New Roman"/>
          <w:sz w:val="24"/>
          <w:szCs w:val="24"/>
        </w:rPr>
        <w:t xml:space="preserve"> wg</w:t>
      </w:r>
      <w:r w:rsidRPr="00744796">
        <w:rPr>
          <w:rFonts w:ascii="Times New Roman" w:hAnsi="Times New Roman" w:cs="Times New Roman"/>
          <w:sz w:val="24"/>
          <w:szCs w:val="24"/>
        </w:rPr>
        <w:t>. części określonych w zał. nr 2 – formularzu asortymentowo- cenowym.</w:t>
      </w:r>
    </w:p>
    <w:p w14:paraId="7499A0CB" w14:textId="77777777" w:rsidR="00C16C21" w:rsidRPr="00D341F8"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p>
    <w:bookmarkEnd w:id="2"/>
    <w:p w14:paraId="4C679E6C" w14:textId="4501EBDD"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t xml:space="preserve">Część NR 1 </w:t>
      </w:r>
      <w:r w:rsidR="00A96E71">
        <w:rPr>
          <w:rFonts w:ascii="Times New Roman" w:hAnsi="Times New Roman" w:cs="Times New Roman"/>
          <w:b/>
          <w:bCs/>
        </w:rPr>
        <w:t>ARTYKUŁY SPOŻYWCZE, PRZYPRAWY, JAJKA</w:t>
      </w:r>
      <w:r w:rsidRPr="00D130D2">
        <w:rPr>
          <w:rFonts w:ascii="Times New Roman" w:hAnsi="Times New Roman" w:cs="Times New Roman"/>
          <w:b/>
          <w:bCs/>
        </w:rPr>
        <w:t xml:space="preserve"> </w:t>
      </w:r>
      <w:r w:rsidR="00A96E71">
        <w:rPr>
          <w:rFonts w:ascii="Times New Roman" w:hAnsi="Times New Roman" w:cs="Times New Roman"/>
          <w:b/>
          <w:bCs/>
        </w:rPr>
        <w:br/>
        <w:t xml:space="preserve">                    </w:t>
      </w:r>
      <w:r w:rsidRPr="00D130D2">
        <w:rPr>
          <w:rFonts w:ascii="Times New Roman" w:hAnsi="Times New Roman" w:cs="Times New Roman"/>
          <w:b/>
          <w:bCs/>
        </w:rPr>
        <w:t>CPV15800000-6</w:t>
      </w:r>
      <w:r w:rsidR="00A96E71">
        <w:rPr>
          <w:rFonts w:ascii="Times New Roman" w:hAnsi="Times New Roman" w:cs="Times New Roman"/>
          <w:b/>
          <w:bCs/>
        </w:rPr>
        <w:t>, CPV – 15600000-4, CPV-15200000-0</w:t>
      </w:r>
    </w:p>
    <w:p w14:paraId="2708AA4F" w14:textId="369B373B" w:rsidR="001D7FE6" w:rsidRPr="00D130D2" w:rsidRDefault="00C16C21" w:rsidP="001D7FE6">
      <w:pPr>
        <w:pStyle w:val="Standard"/>
        <w:spacing w:after="0"/>
        <w:rPr>
          <w:rFonts w:ascii="Times New Roman" w:hAnsi="Times New Roman" w:cs="Times New Roman"/>
          <w:b/>
          <w:bCs/>
        </w:rPr>
      </w:pPr>
      <w:r w:rsidRPr="00D130D2">
        <w:rPr>
          <w:rFonts w:ascii="Times New Roman" w:hAnsi="Times New Roman" w:cs="Times New Roman"/>
          <w:b/>
          <w:bCs/>
          <w:color w:val="FFFFFF"/>
        </w:rPr>
        <w:t>11</w:t>
      </w:r>
      <w:r w:rsidR="001D7FE6" w:rsidRPr="00D130D2">
        <w:rPr>
          <w:rFonts w:ascii="Times New Roman" w:hAnsi="Times New Roman" w:cs="Times New Roman"/>
          <w:b/>
          <w:bCs/>
          <w:color w:val="FFFFFF"/>
        </w:rPr>
        <w:t xml:space="preserve">       </w:t>
      </w:r>
      <w:r w:rsidR="00E735AD">
        <w:rPr>
          <w:rFonts w:ascii="Times New Roman" w:hAnsi="Times New Roman" w:cs="Times New Roman"/>
          <w:b/>
          <w:bCs/>
          <w:color w:val="FFFFFF"/>
        </w:rPr>
        <w:t xml:space="preserve"> </w:t>
      </w:r>
      <w:r w:rsidR="00110CC7">
        <w:rPr>
          <w:rFonts w:ascii="Times New Roman" w:hAnsi="Times New Roman" w:cs="Times New Roman"/>
          <w:b/>
          <w:bCs/>
        </w:rPr>
        <w:t xml:space="preserve"> Część NR 2</w:t>
      </w:r>
      <w:r w:rsidR="001D7FE6" w:rsidRPr="00D130D2">
        <w:rPr>
          <w:rFonts w:ascii="Times New Roman" w:hAnsi="Times New Roman" w:cs="Times New Roman"/>
          <w:b/>
          <w:bCs/>
        </w:rPr>
        <w:t xml:space="preserve"> </w:t>
      </w:r>
      <w:r w:rsidR="00A96E71">
        <w:rPr>
          <w:rFonts w:ascii="Times New Roman" w:hAnsi="Times New Roman"/>
          <w:b/>
        </w:rPr>
        <w:t xml:space="preserve">ŚWIEŻE </w:t>
      </w:r>
      <w:r w:rsidR="00A96E71">
        <w:rPr>
          <w:rFonts w:ascii="Times New Roman" w:eastAsia="Times New Roman" w:hAnsi="Times New Roman"/>
          <w:b/>
          <w:lang w:eastAsia="pl-PL"/>
        </w:rPr>
        <w:t>WARZYWA, OWOCE I PODOBNE PRODUKTY</w:t>
      </w:r>
      <w:r w:rsidR="00A96E71" w:rsidRPr="00EC4982">
        <w:rPr>
          <w:rFonts w:ascii="Times New Roman" w:eastAsia="Liberation Serif" w:hAnsi="Times New Roman"/>
          <w:b/>
          <w:kern w:val="1"/>
          <w:lang w:eastAsia="zh-CN" w:bidi="pl-PL"/>
        </w:rPr>
        <w:t xml:space="preserve"> </w:t>
      </w:r>
      <w:r w:rsidR="001D7FE6" w:rsidRPr="00D130D2">
        <w:rPr>
          <w:rFonts w:ascii="Times New Roman" w:hAnsi="Times New Roman" w:cs="Times New Roman"/>
          <w:b/>
          <w:bCs/>
        </w:rPr>
        <w:t>CPV15300000-1</w:t>
      </w:r>
    </w:p>
    <w:p w14:paraId="467EE7F0" w14:textId="1B1E3EFF"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110CC7">
        <w:rPr>
          <w:rFonts w:ascii="Times New Roman" w:hAnsi="Times New Roman" w:cs="Times New Roman"/>
          <w:b/>
          <w:bCs/>
        </w:rPr>
        <w:t xml:space="preserve">   Część NR 3</w:t>
      </w:r>
      <w:r w:rsidR="001B4DE5">
        <w:rPr>
          <w:rFonts w:ascii="Times New Roman" w:hAnsi="Times New Roman" w:cs="Times New Roman"/>
          <w:b/>
          <w:bCs/>
        </w:rPr>
        <w:t xml:space="preserve"> </w:t>
      </w:r>
      <w:r w:rsidR="00A96E71">
        <w:rPr>
          <w:rFonts w:ascii="Times New Roman" w:hAnsi="Times New Roman"/>
          <w:b/>
        </w:rPr>
        <w:t>PIECZYWO, WYROBY PIEKARSKIE I CIASTKARSKIE</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58C3">
        <w:rPr>
          <w:rFonts w:ascii="Times New Roman" w:hAnsi="Times New Roman" w:cs="Times New Roman"/>
          <w:b/>
          <w:bCs/>
        </w:rPr>
        <w:t>CPV-</w:t>
      </w:r>
      <w:r w:rsidR="001B4DE5">
        <w:rPr>
          <w:rFonts w:ascii="Times New Roman" w:hAnsi="Times New Roman" w:cs="Times New Roman"/>
          <w:b/>
          <w:bCs/>
        </w:rPr>
        <w:t>15810000-9</w:t>
      </w:r>
      <w:r w:rsidR="006F4DA8" w:rsidRPr="00D130D2">
        <w:rPr>
          <w:rFonts w:ascii="Times New Roman" w:hAnsi="Times New Roman" w:cs="Times New Roman"/>
          <w:b/>
          <w:bCs/>
        </w:rPr>
        <w:b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478645BF" w14:textId="03F85EDA" w:rsidR="00C158C3" w:rsidRPr="00880E0E"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lastRenderedPageBreak/>
        <w:t>Pieczywo – 6:00-6:15</w:t>
      </w:r>
    </w:p>
    <w:p w14:paraId="0B88A725" w14:textId="1852C2EA" w:rsidR="006B3504" w:rsidRDefault="00110CC7" w:rsidP="00C16C21">
      <w:pPr>
        <w:pStyle w:val="Standard"/>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C158C3" w:rsidRPr="00880E0E">
        <w:rPr>
          <w:rFonts w:ascii="Times New Roman" w:hAnsi="Times New Roman" w:cs="Times New Roman"/>
          <w:b/>
          <w:color w:val="000000"/>
          <w:sz w:val="24"/>
          <w:szCs w:val="24"/>
        </w:rPr>
        <w:t xml:space="preserve">arzywa i owoce, art. </w:t>
      </w:r>
      <w:r w:rsidR="006B3504">
        <w:rPr>
          <w:rFonts w:ascii="Times New Roman" w:hAnsi="Times New Roman" w:cs="Times New Roman"/>
          <w:b/>
          <w:color w:val="000000"/>
          <w:sz w:val="24"/>
          <w:szCs w:val="24"/>
        </w:rPr>
        <w:t>spożywcze</w:t>
      </w:r>
      <w:r w:rsidR="00C158C3" w:rsidRPr="00880E0E">
        <w:rPr>
          <w:rFonts w:ascii="Times New Roman" w:hAnsi="Times New Roman" w:cs="Times New Roman"/>
          <w:b/>
          <w:color w:val="000000"/>
          <w:sz w:val="24"/>
          <w:szCs w:val="24"/>
        </w:rPr>
        <w:t>– 6:00-6:30</w:t>
      </w:r>
    </w:p>
    <w:p w14:paraId="01D41129" w14:textId="6B88FD70" w:rsidR="00C158C3" w:rsidRDefault="00C16C21" w:rsidP="00C16C21">
      <w:pPr>
        <w:pStyle w:val="Standard"/>
        <w:spacing w:after="0" w:line="240" w:lineRule="auto"/>
        <w:rPr>
          <w:rFonts w:ascii="Times New Roman" w:hAnsi="Times New Roman" w:cs="Times New Roman"/>
          <w:color w:val="FF0000"/>
          <w:sz w:val="24"/>
          <w:szCs w:val="24"/>
        </w:rPr>
      </w:pPr>
      <w:r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35914984" w14:textId="77777777"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się twarde sprężyste, produkty z puszek bez pleśni , mętnej konsystencji</w:t>
      </w:r>
    </w:p>
    <w:p w14:paraId="5EE255DF" w14:textId="7021C0F2"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durum, po ugotowaniu nie skleja się, jest twardy i </w:t>
      </w:r>
      <w:r w:rsidR="00E735AD">
        <w:rPr>
          <w:rFonts w:ascii="Times New Roman" w:hAnsi="Times New Roman" w:cs="Times New Roman"/>
          <w:b/>
          <w:i/>
          <w:sz w:val="24"/>
          <w:szCs w:val="24"/>
        </w:rPr>
        <w:t xml:space="preserve">sprężysty, zachowuje naturalny </w:t>
      </w:r>
      <w:r w:rsidRPr="00AB1E23">
        <w:rPr>
          <w:rFonts w:ascii="Times New Roman" w:hAnsi="Times New Roman" w:cs="Times New Roman"/>
          <w:b/>
          <w:i/>
          <w:sz w:val="24"/>
          <w:szCs w:val="24"/>
        </w:rPr>
        <w:t>zapach i kolor</w:t>
      </w:r>
    </w:p>
    <w:p w14:paraId="6046AB42" w14:textId="77777777" w:rsidR="005C0DC3" w:rsidRPr="00AB1E23" w:rsidRDefault="005C0DC3" w:rsidP="00110CC7">
      <w:pPr>
        <w:pStyle w:val="Standard"/>
        <w:spacing w:after="0" w:line="240" w:lineRule="auto"/>
        <w:jc w:val="both"/>
        <w:rPr>
          <w:rFonts w:ascii="Times New Roman" w:eastAsia="Calibri" w:hAnsi="Times New Roman" w:cs="Times New Roman"/>
          <w:b/>
          <w:i/>
          <w:color w:val="000000"/>
          <w:sz w:val="24"/>
          <w:szCs w:val="24"/>
        </w:rPr>
      </w:pPr>
    </w:p>
    <w:p w14:paraId="3E968648" w14:textId="04512AF1" w:rsidR="00415FBF" w:rsidRPr="00AB1E23" w:rsidRDefault="00415FBF" w:rsidP="00415FBF">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sidR="00110CC7">
        <w:rPr>
          <w:rFonts w:ascii="Times New Roman" w:hAnsi="Times New Roman" w:cs="Times New Roman"/>
          <w:b/>
          <w:i/>
          <w:sz w:val="24"/>
          <w:szCs w:val="24"/>
        </w:rPr>
        <w:t>2</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1030403F" w14:textId="5EEAF7F7" w:rsidR="00C16C21" w:rsidRDefault="00110CC7" w:rsidP="0092329B">
      <w:pPr>
        <w:spacing w:after="0"/>
        <w:jc w:val="both"/>
        <w:rPr>
          <w:rFonts w:ascii="Times New Roman" w:hAnsi="Times New Roman" w:cs="Times New Roman"/>
          <w:b/>
          <w:i/>
          <w:sz w:val="24"/>
          <w:szCs w:val="24"/>
        </w:rPr>
      </w:pPr>
      <w:r>
        <w:rPr>
          <w:rFonts w:ascii="Times New Roman" w:hAnsi="Times New Roman" w:cs="Times New Roman"/>
          <w:b/>
          <w:i/>
          <w:sz w:val="24"/>
          <w:szCs w:val="24"/>
        </w:rPr>
        <w:t>Część NR 3</w:t>
      </w:r>
      <w:r w:rsidR="0092329B" w:rsidRPr="0092329B">
        <w:rPr>
          <w:rFonts w:ascii="Times New Roman" w:hAnsi="Times New Roman" w:cs="Times New Roman"/>
          <w:b/>
          <w:i/>
          <w:sz w:val="24"/>
          <w:szCs w:val="24"/>
        </w:rPr>
        <w:t xml:space="preserve"> PIECZYWO</w:t>
      </w:r>
      <w:r w:rsidR="00036AEC">
        <w:rPr>
          <w:rFonts w:ascii="Times New Roman" w:hAnsi="Times New Roman" w:cs="Times New Roman"/>
          <w:b/>
          <w:i/>
          <w:sz w:val="24"/>
          <w:szCs w:val="24"/>
        </w:rPr>
        <w:t>- chrupiące, świeże</w:t>
      </w:r>
      <w:r w:rsidR="00E735AD">
        <w:rPr>
          <w:rFonts w:ascii="Times New Roman" w:hAnsi="Times New Roman" w:cs="Times New Roman"/>
          <w:b/>
          <w:i/>
          <w:sz w:val="24"/>
          <w:szCs w:val="24"/>
        </w:rPr>
        <w:t>,</w:t>
      </w:r>
      <w:r w:rsidR="00036AEC">
        <w:rPr>
          <w:rFonts w:ascii="Times New Roman" w:hAnsi="Times New Roman" w:cs="Times New Roman"/>
          <w:b/>
          <w:i/>
          <w:sz w:val="24"/>
          <w:szCs w:val="24"/>
        </w:rPr>
        <w:t xml:space="preserve"> niegumiaste</w:t>
      </w:r>
      <w:r w:rsidR="00217A46">
        <w:rPr>
          <w:rFonts w:ascii="Times New Roman" w:hAnsi="Times New Roman" w:cs="Times New Roman"/>
          <w:b/>
          <w:i/>
          <w:sz w:val="24"/>
          <w:szCs w:val="24"/>
        </w:rPr>
        <w:t>,</w:t>
      </w: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3" w:name="view:_id1:_id2:_id59:_id61:callback1:_id"/>
      <w:bookmarkEnd w:id="3"/>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r w:rsidR="008A32AD" w:rsidRPr="007F5288">
        <w:rPr>
          <w:rFonts w:ascii="Times New Roman" w:hAnsi="Times New Roman" w:cs="Times New Roman"/>
          <w:sz w:val="24"/>
          <w:szCs w:val="24"/>
          <w:shd w:val="clear" w:color="auto" w:fill="FFFFFF"/>
        </w:rPr>
        <w:t>Dyrektywami i Rozporządzeniem UE w szczególności Rozporządzeniem (WE) Nr 852/2004 Parlamentu Europejskiego i Rady z dnia 29 kwietnia 2004 r. w sprawie Higieny środków spożywczych (Dz. Urz UE L 139 z 30.04.2004 r.str 1) ;Dz. Urz. UE Polskie Wydanie Specjalne rozdz.1 3,t 34 str.319)</w:t>
      </w:r>
    </w:p>
    <w:p w14:paraId="67DF431A" w14:textId="288AABFC"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w:t>
      </w:r>
      <w:r w:rsidR="00110CC7">
        <w:rPr>
          <w:rFonts w:ascii="Times New Roman" w:hAnsi="Times New Roman" w:cs="Times New Roman"/>
          <w:sz w:val="24"/>
          <w:szCs w:val="24"/>
          <w:shd w:val="clear" w:color="auto" w:fill="FFFFFF"/>
        </w:rPr>
        <w:t>ierzęcego przeznaczonych do spoż</w:t>
      </w:r>
      <w:r w:rsidR="008A32AD" w:rsidRPr="007F5288">
        <w:rPr>
          <w:rFonts w:ascii="Times New Roman" w:hAnsi="Times New Roman" w:cs="Times New Roman"/>
          <w:sz w:val="24"/>
          <w:szCs w:val="24"/>
          <w:shd w:val="clear" w:color="auto" w:fill="FFFFFF"/>
        </w:rPr>
        <w:t>ycia przez ludzi (DZ.U. L139 z 30.04.2004 , str.55 z  , z późn. zm) Dz. Urz UE Polskie Wydanie specjalne rozdz. 3,t45 str. 75 , z poźn. zm)</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Rozporządzeniem (WE  178/2002  Parlamentu Europejskiego i rady z dnia 28 stycznia 2002 ustanawiające ogólne zasady i wymagania prawa żywnościowego , powołujące Europejski Urząd ds. bezpieczeństwa żywności (Dz. U. UE L z dnia 1 lutego 2002 r z 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 zm: Dz. U. UE Polskie Wydanie specjalne rozdz. 15, t6, str. 463 , z poźn.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Ustawą z dnia 16 grudnia 2005 o produktach pochodzenia zwierzęcego(Dz. U. z 2006 r. nr 17, poz. 127 z późn.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68E774F9"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9.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1FAC153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w:t>
      </w:r>
      <w:r w:rsidR="00154B71">
        <w:rPr>
          <w:rFonts w:ascii="Times New Roman" w:hAnsi="Times New Roman" w:cs="Times New Roman"/>
          <w:b/>
          <w:bCs/>
          <w:sz w:val="24"/>
          <w:szCs w:val="24"/>
        </w:rPr>
        <w:lastRenderedPageBreak/>
        <w:t xml:space="preserve">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6EAB5711" w14:textId="74C9C50E"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a Wykonawcami odbywa się drogą elektroniczną przy użyciu miniPortalu https://miniportal.uzp.gov.pl/, lub ePUAPu </w:t>
      </w:r>
      <w:hyperlink r:id="rId10"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B99B10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z miniPortalu oraz Regulaminie ePUAP.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pzp, podmiotowych środków dowodowych oraz innych informacji, oświadczeń lub dokumentów,przekazywanych w postępowaniu, przyjmuje się datę ich przekazania na ePUAP. </w:t>
      </w:r>
    </w:p>
    <w:p w14:paraId="17CA2B90" w14:textId="731373A2" w:rsidR="00D037C0" w:rsidRPr="001C5C7A" w:rsidRDefault="00D037C0" w:rsidP="00380260">
      <w:pPr>
        <w:jc w:val="both"/>
        <w:rPr>
          <w:rFonts w:ascii="Times New Roman" w:hAnsi="Times New Roman" w:cs="Times New Roman"/>
          <w:b/>
          <w:bCs/>
          <w:sz w:val="24"/>
          <w:szCs w:val="24"/>
        </w:rPr>
      </w:pPr>
      <w:bookmarkStart w:id="4" w:name="_Hlk65131181"/>
      <w:r w:rsidRPr="00443E26">
        <w:rPr>
          <w:rFonts w:ascii="Times New Roman" w:hAnsi="Times New Roman" w:cs="Times New Roman"/>
          <w:b/>
          <w:bCs/>
          <w:sz w:val="24"/>
          <w:szCs w:val="24"/>
        </w:rPr>
        <w:t>Na e</w:t>
      </w:r>
      <w:r w:rsidR="00C158C3">
        <w:rPr>
          <w:rFonts w:ascii="Times New Roman" w:hAnsi="Times New Roman" w:cs="Times New Roman"/>
          <w:b/>
          <w:bCs/>
          <w:sz w:val="24"/>
          <w:szCs w:val="24"/>
        </w:rPr>
        <w:t xml:space="preserve">lektroniczną skrzynkę podawczą </w:t>
      </w:r>
      <w:r w:rsidR="001C5C7A" w:rsidRPr="001C5C7A">
        <w:t xml:space="preserve"> </w:t>
      </w:r>
      <w:r w:rsidR="001C5C7A" w:rsidRPr="001C5C7A">
        <w:rPr>
          <w:rFonts w:ascii="Times New Roman" w:hAnsi="Times New Roman" w:cs="Times New Roman"/>
          <w:b/>
          <w:bCs/>
          <w:sz w:val="24"/>
          <w:szCs w:val="24"/>
        </w:rPr>
        <w:t>/</w:t>
      </w:r>
      <w:r w:rsidR="00C158C3">
        <w:rPr>
          <w:rFonts w:ascii="Times New Roman" w:hAnsi="Times New Roman" w:cs="Times New Roman"/>
          <w:b/>
          <w:bCs/>
          <w:sz w:val="24"/>
          <w:szCs w:val="24"/>
        </w:rPr>
        <w:t>przedszktrzebiatow</w:t>
      </w:r>
      <w:r w:rsidR="001C5C7A" w:rsidRPr="001C5C7A">
        <w:rPr>
          <w:rFonts w:ascii="Times New Roman" w:hAnsi="Times New Roman" w:cs="Times New Roman"/>
          <w:b/>
          <w:bCs/>
          <w:sz w:val="24"/>
          <w:szCs w:val="24"/>
        </w:rPr>
        <w:t>/SkrytkaESP.</w:t>
      </w:r>
    </w:p>
    <w:bookmarkEnd w:id="4"/>
    <w:p w14:paraId="41F5FCE4" w14:textId="109B32ED"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ePUAP oraz udostępnionego przez miniPortal </w:t>
      </w:r>
      <w:r w:rsidRPr="003F4C1E">
        <w:rPr>
          <w:rFonts w:ascii="Times New Roman" w:hAnsi="Times New Roman" w:cs="Times New Roman"/>
          <w:b/>
          <w:bCs/>
          <w:sz w:val="24"/>
          <w:szCs w:val="24"/>
        </w:rPr>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postępowania nadanym przez Zamawiającego. </w:t>
      </w:r>
      <w:r w:rsidR="00023E95">
        <w:rPr>
          <w:rFonts w:ascii="Times New Roman" w:hAnsi="Times New Roman" w:cs="Times New Roman"/>
          <w:sz w:val="24"/>
          <w:szCs w:val="24"/>
        </w:rPr>
        <w:t>ZP2</w:t>
      </w:r>
      <w:r w:rsidR="004B24C3">
        <w:rPr>
          <w:rFonts w:ascii="Times New Roman" w:hAnsi="Times New Roman" w:cs="Times New Roman"/>
          <w:sz w:val="24"/>
          <w:szCs w:val="24"/>
        </w:rPr>
        <w:t>/12</w:t>
      </w:r>
      <w:r w:rsidR="003F4C1E">
        <w:rPr>
          <w:rFonts w:ascii="Times New Roman" w:hAnsi="Times New Roman" w:cs="Times New Roman"/>
          <w:sz w:val="24"/>
          <w:szCs w:val="24"/>
        </w:rPr>
        <w:t>/2021</w:t>
      </w:r>
    </w:p>
    <w:p w14:paraId="14F39EE8" w14:textId="3B27B245"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5" w:name="_Hlk65392902"/>
      <w:r w:rsidR="00543D30" w:rsidRPr="00543D30">
        <w:rPr>
          <w:b/>
          <w:sz w:val="24"/>
          <w:szCs w:val="24"/>
        </w:rPr>
        <w:t xml:space="preserve"> </w:t>
      </w:r>
      <w:r w:rsidR="004B24C3" w:rsidRPr="004B24C3">
        <w:rPr>
          <w:sz w:val="24"/>
          <w:szCs w:val="24"/>
        </w:rPr>
        <w:t>przedszkole1@onet.eu</w:t>
      </w:r>
      <w:hyperlink r:id="rId11" w:tgtFrame="_blank" w:history="1"/>
      <w:bookmarkEnd w:id="5"/>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3A3D028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r w:rsidR="004B24C3">
        <w:t>przedszkole1@onet.eu</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4834276C"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110CC7">
        <w:rPr>
          <w:rFonts w:ascii="Times New Roman" w:hAnsi="Times New Roman" w:cs="Times New Roman"/>
          <w:sz w:val="24"/>
          <w:szCs w:val="24"/>
        </w:rPr>
        <w:t>: ZP2</w:t>
      </w:r>
      <w:r w:rsidR="004B24C3">
        <w:rPr>
          <w:rFonts w:ascii="Times New Roman" w:hAnsi="Times New Roman" w:cs="Times New Roman"/>
          <w:sz w:val="24"/>
          <w:szCs w:val="24"/>
        </w:rPr>
        <w:t>/12</w:t>
      </w:r>
      <w:r w:rsidR="00F75388">
        <w:rPr>
          <w:rFonts w:ascii="Times New Roman" w:hAnsi="Times New Roman" w:cs="Times New Roman"/>
          <w:sz w:val="24"/>
          <w:szCs w:val="24"/>
        </w:rPr>
        <w:t>/2021</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32AE958E" w14:textId="52295EFD" w:rsidR="00531678" w:rsidRPr="00EC2387" w:rsidRDefault="00531678" w:rsidP="00EC2387">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6EAC427F"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50F78C5C" w14:textId="08BF642E" w:rsidR="009A7756" w:rsidRDefault="00110CC7" w:rsidP="00380260">
      <w:pPr>
        <w:jc w:val="both"/>
        <w:rPr>
          <w:rFonts w:ascii="Times New Roman" w:hAnsi="Times New Roman" w:cs="Times New Roman"/>
          <w:sz w:val="24"/>
          <w:szCs w:val="24"/>
        </w:rPr>
      </w:pPr>
      <w:r>
        <w:rPr>
          <w:rFonts w:ascii="Times New Roman" w:hAnsi="Times New Roman" w:cs="Times New Roman"/>
          <w:sz w:val="24"/>
          <w:szCs w:val="24"/>
        </w:rPr>
        <w:t xml:space="preserve">Część 1 i </w:t>
      </w:r>
      <w:r w:rsidR="004B24C3">
        <w:rPr>
          <w:rFonts w:ascii="Times New Roman" w:hAnsi="Times New Roman" w:cs="Times New Roman"/>
          <w:sz w:val="24"/>
          <w:szCs w:val="24"/>
        </w:rPr>
        <w:t xml:space="preserve">3 </w:t>
      </w:r>
      <w:r w:rsidR="00D77D41"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936549">
        <w:rPr>
          <w:rFonts w:ascii="Times New Roman" w:hAnsi="Times New Roman" w:cs="Times New Roman"/>
          <w:sz w:val="24"/>
          <w:szCs w:val="24"/>
        </w:rPr>
        <w:t xml:space="preserve"> do 30.06.2022</w:t>
      </w:r>
      <w:r w:rsidR="00D77D41" w:rsidRPr="00380260">
        <w:rPr>
          <w:rFonts w:ascii="Times New Roman" w:hAnsi="Times New Roman" w:cs="Times New Roman"/>
          <w:sz w:val="24"/>
          <w:szCs w:val="24"/>
        </w:rPr>
        <w:t xml:space="preserve">r. </w:t>
      </w:r>
    </w:p>
    <w:p w14:paraId="7E9AB33E" w14:textId="1EAE1833" w:rsidR="00936549" w:rsidRDefault="00110CC7" w:rsidP="00936549">
      <w:pPr>
        <w:jc w:val="both"/>
        <w:rPr>
          <w:rFonts w:ascii="Times New Roman" w:hAnsi="Times New Roman" w:cs="Times New Roman"/>
          <w:sz w:val="24"/>
          <w:szCs w:val="24"/>
        </w:rPr>
      </w:pPr>
      <w:r>
        <w:rPr>
          <w:rFonts w:ascii="Times New Roman" w:hAnsi="Times New Roman" w:cs="Times New Roman"/>
          <w:sz w:val="24"/>
          <w:szCs w:val="24"/>
        </w:rPr>
        <w:t>Część 2</w:t>
      </w:r>
      <w:r w:rsidR="00936549">
        <w:rPr>
          <w:rFonts w:ascii="Times New Roman" w:hAnsi="Times New Roman" w:cs="Times New Roman"/>
          <w:sz w:val="24"/>
          <w:szCs w:val="24"/>
        </w:rPr>
        <w:t xml:space="preserve"> </w:t>
      </w:r>
      <w:r w:rsidR="00936549" w:rsidRPr="00380260">
        <w:rPr>
          <w:rFonts w:ascii="Times New Roman" w:hAnsi="Times New Roman" w:cs="Times New Roman"/>
          <w:sz w:val="24"/>
          <w:szCs w:val="24"/>
        </w:rPr>
        <w:t>Wykonawca zobowiązany jest wykonać przedmiot zamówienia w terminie</w:t>
      </w:r>
      <w:r w:rsidR="00936549">
        <w:rPr>
          <w:rFonts w:ascii="Times New Roman" w:hAnsi="Times New Roman" w:cs="Times New Roman"/>
          <w:sz w:val="24"/>
          <w:szCs w:val="24"/>
        </w:rPr>
        <w:t xml:space="preserve"> </w:t>
      </w:r>
      <w:r w:rsidR="00EC2387">
        <w:rPr>
          <w:rFonts w:ascii="Times New Roman" w:hAnsi="Times New Roman" w:cs="Times New Roman"/>
          <w:sz w:val="24"/>
          <w:szCs w:val="24"/>
        </w:rPr>
        <w:br/>
      </w:r>
      <w:r w:rsidR="00936549">
        <w:rPr>
          <w:rFonts w:ascii="Times New Roman" w:hAnsi="Times New Roman" w:cs="Times New Roman"/>
          <w:sz w:val="24"/>
          <w:szCs w:val="24"/>
        </w:rPr>
        <w:t>od podpisania umowy  do 31.03.2022</w:t>
      </w:r>
      <w:r w:rsidR="00936549" w:rsidRPr="00380260">
        <w:rPr>
          <w:rFonts w:ascii="Times New Roman" w:hAnsi="Times New Roman" w:cs="Times New Roman"/>
          <w:sz w:val="24"/>
          <w:szCs w:val="24"/>
        </w:rPr>
        <w:t xml:space="preserve">r. </w:t>
      </w:r>
    </w:p>
    <w:p w14:paraId="7B04BB02" w14:textId="77777777" w:rsidR="00936549" w:rsidRDefault="00936549" w:rsidP="00380260">
      <w:pPr>
        <w:jc w:val="both"/>
        <w:rPr>
          <w:rFonts w:ascii="Times New Roman" w:hAnsi="Times New Roman" w:cs="Times New Roman"/>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lastRenderedPageBreak/>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oraz Magdalena Bepirszcz</w:t>
      </w:r>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2" w:tgtFrame="_blank" w:history="1"/>
    </w:p>
    <w:p w14:paraId="6BC6EC53" w14:textId="77777777" w:rsidR="009A7756" w:rsidRDefault="009A7756"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2. O udzielenie zamówienia mogą ubiegać się Wykonawcy, którzy spełniają warunki, o których mowa w art. 112 ust. 2 ustawy Pzp,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r w:rsidRPr="00BD0938">
        <w:rPr>
          <w:rFonts w:ascii="Times New Roman" w:hAnsi="Times New Roman" w:cs="Times New Roman"/>
          <w:spacing w:val="-4"/>
          <w:sz w:val="24"/>
          <w:szCs w:val="24"/>
        </w:rPr>
        <w:t>swz.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1. Zamawiający wykluczy z postępowania Wykonawców, wobec których zachodzą podstawy wykluczenia, o których mowa w art. 108  ustawy Pzp</w:t>
      </w:r>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art. 108 ust. 1 Pzp</w:t>
      </w:r>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w:t>
      </w:r>
      <w:r w:rsidRPr="00C03921">
        <w:rPr>
          <w:rFonts w:ascii="Times New Roman" w:hAnsi="Times New Roman" w:cs="Times New Roman"/>
          <w:sz w:val="24"/>
          <w:szCs w:val="24"/>
        </w:rPr>
        <w:lastRenderedPageBreak/>
        <w:t xml:space="preserve">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Pzp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Pzp, o braku przynależności do tej samej grupy kapitałowej w rozumieniu ustawy z dnia 16 lutego 2007r. o ochronie konkurencji i konsumentów (Dz.U. z 2020r. poz. 1076), z innym Wykonawcą, który złożył odrębną ofertę, ofert częściową lub wniosek o dopuszczenie do udziału w postępowaniu, albo oświadczenia o przynależności do tej samej grupy kapitałowej wraz z dokumentami lub </w:t>
      </w:r>
      <w:r w:rsidRPr="00C96964">
        <w:rPr>
          <w:rFonts w:ascii="Times New Roman" w:hAnsi="Times New Roman" w:cs="Times New Roman"/>
          <w:b/>
          <w:bCs/>
          <w:i/>
          <w:iCs/>
          <w:sz w:val="24"/>
          <w:szCs w:val="24"/>
        </w:rPr>
        <w:lastRenderedPageBreak/>
        <w:t xml:space="preserve">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ppkt.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lastRenderedPageBreak/>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lastRenderedPageBreak/>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122D1834" w:rsidR="00D833CD" w:rsidRPr="00936549" w:rsidRDefault="00936549" w:rsidP="00936549">
      <w:pPr>
        <w:spacing w:after="0"/>
        <w:jc w:val="both"/>
        <w:rPr>
          <w:rFonts w:ascii="Times New Roman" w:hAnsi="Times New Roman" w:cs="Times New Roman"/>
          <w:sz w:val="24"/>
          <w:szCs w:val="24"/>
        </w:rPr>
      </w:pPr>
      <w:r>
        <w:rPr>
          <w:rFonts w:ascii="Times New Roman" w:hAnsi="Times New Roman" w:cs="Times New Roman"/>
          <w:sz w:val="24"/>
          <w:szCs w:val="24"/>
        </w:rPr>
        <w:t>1.</w:t>
      </w:r>
      <w:r w:rsidR="00D833CD" w:rsidRPr="00936549">
        <w:rPr>
          <w:rFonts w:ascii="Times New Roman" w:hAnsi="Times New Roman" w:cs="Times New Roman"/>
          <w:sz w:val="24"/>
          <w:szCs w:val="24"/>
        </w:rPr>
        <w:t>Zamawiający dopusz</w:t>
      </w:r>
      <w:r>
        <w:rPr>
          <w:rFonts w:ascii="Times New Roman" w:hAnsi="Times New Roman" w:cs="Times New Roman"/>
          <w:sz w:val="24"/>
          <w:szCs w:val="24"/>
        </w:rPr>
        <w:t xml:space="preserve">cza składanie ofert częściowych </w:t>
      </w:r>
      <w:r w:rsidR="00D833CD" w:rsidRPr="00936549">
        <w:rPr>
          <w:rFonts w:ascii="Times New Roman" w:hAnsi="Times New Roman" w:cs="Times New Roman"/>
          <w:sz w:val="24"/>
          <w:szCs w:val="24"/>
        </w:rPr>
        <w:t>(na poszczególne części zamówienia)</w:t>
      </w:r>
      <w:r>
        <w:rPr>
          <w:rFonts w:ascii="Times New Roman" w:hAnsi="Times New Roman" w:cs="Times New Roman"/>
          <w:sz w:val="24"/>
          <w:szCs w:val="24"/>
        </w:rPr>
        <w:t xml:space="preserve">. </w:t>
      </w:r>
      <w:r w:rsidR="00D833CD" w:rsidRPr="00936549">
        <w:rPr>
          <w:rFonts w:ascii="Times New Roman" w:hAnsi="Times New Roman" w:cs="Times New Roman"/>
          <w:sz w:val="24"/>
          <w:szCs w:val="24"/>
        </w:rPr>
        <w:t>Jeden wykonawca może zło</w:t>
      </w:r>
      <w:r w:rsidR="00023E95">
        <w:rPr>
          <w:rFonts w:ascii="Times New Roman" w:hAnsi="Times New Roman" w:cs="Times New Roman"/>
          <w:sz w:val="24"/>
          <w:szCs w:val="24"/>
        </w:rPr>
        <w:t>żyć ofertę na kilka części max.3</w:t>
      </w:r>
      <w:r w:rsidR="00472F22">
        <w:rPr>
          <w:rFonts w:ascii="Times New Roman" w:hAnsi="Times New Roman" w:cs="Times New Roman"/>
          <w:sz w:val="24"/>
          <w:szCs w:val="24"/>
        </w:rPr>
        <w:t xml:space="preserve"> wg</w:t>
      </w:r>
      <w:r w:rsidR="00D833CD" w:rsidRPr="00936549">
        <w:rPr>
          <w:rFonts w:ascii="Times New Roman" w:hAnsi="Times New Roman" w:cs="Times New Roman"/>
          <w:sz w:val="24"/>
          <w:szCs w:val="24"/>
        </w:rPr>
        <w:t xml:space="preserve">. części określonych </w:t>
      </w:r>
      <w:r>
        <w:rPr>
          <w:rFonts w:ascii="Times New Roman" w:hAnsi="Times New Roman" w:cs="Times New Roman"/>
          <w:sz w:val="24"/>
          <w:szCs w:val="24"/>
        </w:rPr>
        <w:br/>
      </w:r>
      <w:r w:rsidR="00D833CD" w:rsidRPr="00936549">
        <w:rPr>
          <w:rFonts w:ascii="Times New Roman" w:hAnsi="Times New Roman" w:cs="Times New Roman"/>
          <w:sz w:val="24"/>
          <w:szCs w:val="24"/>
        </w:rPr>
        <w:t>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6135680B"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Pr="00661C5C">
        <w:rPr>
          <w:rFonts w:ascii="Times New Roman" w:hAnsi="Times New Roman" w:cs="Times New Roman"/>
          <w:sz w:val="24"/>
          <w:szCs w:val="24"/>
        </w:rPr>
        <w:t>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doc, docx, pdf, zip (xls, csv, txt, gif, bmp, xml, 7zip, rtf, tff, odp, odf, odt, rar)</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miniPortalu. </w:t>
      </w:r>
    </w:p>
    <w:p w14:paraId="324589B0" w14:textId="2CED0DD5"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lastRenderedPageBreak/>
        <w:t xml:space="preserve">11.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Pr="00661C5C">
        <w:rPr>
          <w:rFonts w:ascii="Times New Roman" w:hAnsi="Times New Roman" w:cs="Times New Roman"/>
          <w:sz w:val="24"/>
          <w:szCs w:val="24"/>
        </w:rPr>
        <w:t xml:space="preserve">z tłumaczeniem na język polski. </w:t>
      </w:r>
    </w:p>
    <w:p w14:paraId="30BFF5C9" w14:textId="1D387A06"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12. Wszystkie koszty związane z uczestnictwem w postępowaniu, w szczególności </w:t>
      </w:r>
      <w:r w:rsidR="00D87C5F">
        <w:rPr>
          <w:rFonts w:ascii="Times New Roman" w:hAnsi="Times New Roman" w:cs="Times New Roman"/>
          <w:sz w:val="24"/>
          <w:szCs w:val="24"/>
        </w:rPr>
        <w:br/>
      </w:r>
      <w:r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Podane w ofercie ceny muszą uwzględniać wszystkie wymagania swz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lastRenderedPageBreak/>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Liczba zdobytych punktów (C) = Cn/Cb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Cn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Cb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7DEED547" w14:textId="657DF7BF" w:rsidR="00902325" w:rsidRPr="006F5379" w:rsidRDefault="00902325" w:rsidP="006F5379">
      <w:pPr>
        <w:pStyle w:val="Standard"/>
        <w:spacing w:after="0"/>
        <w:jc w:val="both"/>
        <w:rPr>
          <w:rFonts w:ascii="Times New Roman" w:hAnsi="Times New Roman" w:cs="Times New Roman"/>
          <w:b/>
          <w:sz w:val="24"/>
          <w:szCs w:val="24"/>
        </w:rPr>
      </w:pPr>
      <w:bookmarkStart w:id="6" w:name="_Hlk65130950"/>
      <w:r w:rsidRPr="00B9441A">
        <w:rPr>
          <w:rFonts w:ascii="Times New Roman" w:hAnsi="Times New Roman" w:cs="Times New Roman"/>
          <w:b/>
          <w:sz w:val="24"/>
          <w:szCs w:val="24"/>
        </w:rPr>
        <w:t>(dotyczy wszystkich części)</w:t>
      </w:r>
      <w:bookmarkEnd w:id="6"/>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Zamawiający udzieli zamówienia Wykonawcy, którego oferta odpowiadać będzie wszystkim wymaganiom przedstawionym w ustawie Pzp oraz nin. swz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3A85E9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r w:rsidR="00A67744" w:rsidRPr="00A67744">
        <w:rPr>
          <w:rFonts w:ascii="Times New Roman" w:hAnsi="Times New Roman" w:cs="Times New Roman"/>
          <w:b/>
          <w:bCs/>
          <w:sz w:val="24"/>
          <w:szCs w:val="24"/>
        </w:rPr>
        <w:t>Epuap</w:t>
      </w:r>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Miniportalu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00472F22">
        <w:rPr>
          <w:rFonts w:ascii="Times New Roman" w:hAnsi="Times New Roman" w:cs="Times New Roman"/>
          <w:b/>
          <w:bCs/>
          <w:sz w:val="24"/>
          <w:szCs w:val="24"/>
        </w:rPr>
        <w:t xml:space="preserve">podawczą </w:t>
      </w:r>
      <w:r w:rsidR="00C52DA9" w:rsidRPr="00C52DA9">
        <w:rPr>
          <w:rFonts w:ascii="Times New Roman" w:hAnsi="Times New Roman" w:cs="Times New Roman"/>
          <w:b/>
          <w:bCs/>
          <w:sz w:val="24"/>
          <w:szCs w:val="24"/>
        </w:rPr>
        <w:t>/</w:t>
      </w:r>
      <w:r w:rsidR="00472F22">
        <w:rPr>
          <w:rFonts w:ascii="Times New Roman" w:hAnsi="Times New Roman" w:cs="Times New Roman"/>
          <w:b/>
          <w:bCs/>
          <w:sz w:val="24"/>
          <w:szCs w:val="24"/>
        </w:rPr>
        <w:t>przedszktrzebiatow</w:t>
      </w:r>
      <w:r w:rsidR="00C52DA9" w:rsidRPr="00C52DA9">
        <w:rPr>
          <w:rFonts w:ascii="Times New Roman" w:hAnsi="Times New Roman" w:cs="Times New Roman"/>
          <w:b/>
          <w:bCs/>
          <w:sz w:val="24"/>
          <w:szCs w:val="24"/>
        </w:rPr>
        <w:t>/SkrytkaESP.</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Sposób złożenia oferty opisany został w instrukcji dostępnej na miniPortalu.</w:t>
      </w:r>
    </w:p>
    <w:p w14:paraId="7114729C" w14:textId="75605A4F"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023E95">
        <w:rPr>
          <w:rFonts w:ascii="Times New Roman" w:hAnsi="Times New Roman" w:cs="Times New Roman"/>
          <w:b/>
          <w:bCs/>
          <w:sz w:val="24"/>
          <w:szCs w:val="24"/>
        </w:rPr>
        <w:t>04.01.2022r. do godz. 12</w:t>
      </w:r>
      <w:r w:rsidRPr="00490104">
        <w:rPr>
          <w:rFonts w:ascii="Times New Roman" w:hAnsi="Times New Roman" w:cs="Times New Roman"/>
          <w:b/>
          <w:bCs/>
          <w:sz w:val="24"/>
          <w:szCs w:val="24"/>
        </w:rPr>
        <w:t>:00.</w:t>
      </w:r>
    </w:p>
    <w:p w14:paraId="387DB6CB" w14:textId="10C79DA3"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110CC7">
        <w:rPr>
          <w:rFonts w:ascii="Times New Roman" w:hAnsi="Times New Roman" w:cs="Times New Roman"/>
          <w:b/>
          <w:bCs/>
          <w:sz w:val="24"/>
          <w:szCs w:val="24"/>
        </w:rPr>
        <w:t>04.01.2022</w:t>
      </w:r>
      <w:r w:rsidRPr="00490104">
        <w:rPr>
          <w:rFonts w:ascii="Times New Roman" w:hAnsi="Times New Roman" w:cs="Times New Roman"/>
          <w:b/>
          <w:bCs/>
          <w:sz w:val="24"/>
          <w:szCs w:val="24"/>
        </w:rPr>
        <w:t xml:space="preserve">r. o godz. </w:t>
      </w:r>
      <w:r w:rsidR="00023E95">
        <w:rPr>
          <w:rFonts w:ascii="Times New Roman" w:hAnsi="Times New Roman" w:cs="Times New Roman"/>
          <w:b/>
          <w:bCs/>
          <w:sz w:val="24"/>
          <w:szCs w:val="24"/>
        </w:rPr>
        <w:t>12</w:t>
      </w:r>
      <w:r w:rsidR="00110CC7">
        <w:rPr>
          <w:rFonts w:ascii="Times New Roman" w:hAnsi="Times New Roman" w:cs="Times New Roman"/>
          <w:b/>
          <w:bCs/>
          <w:sz w:val="24"/>
          <w:szCs w:val="24"/>
        </w:rPr>
        <w:t>:05</w:t>
      </w:r>
      <w:r w:rsidRPr="00490104">
        <w:rPr>
          <w:rFonts w:ascii="Times New Roman" w:hAnsi="Times New Roman" w:cs="Times New Roman"/>
          <w:b/>
          <w:bCs/>
          <w:sz w:val="24"/>
          <w:szCs w:val="24"/>
        </w:rPr>
        <w:t>.</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lastRenderedPageBreak/>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ustawy Pzp.</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lastRenderedPageBreak/>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0D079DA9" w14:textId="77777777" w:rsidR="00B030D5" w:rsidRDefault="00D7150F" w:rsidP="0034175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53F83AE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243AD5DA" w14:textId="77777777" w:rsidR="00902325" w:rsidRPr="00B9441A" w:rsidRDefault="00975CEF" w:rsidP="00975CEF">
      <w:pPr>
        <w:pStyle w:val="Standard"/>
        <w:spacing w:after="0"/>
        <w:rPr>
          <w:rFonts w:ascii="Times New Roman" w:hAnsi="Times New Roman" w:cs="Times New Roman"/>
          <w:b/>
          <w:sz w:val="24"/>
          <w:szCs w:val="24"/>
        </w:rPr>
      </w:pPr>
      <w:bookmarkStart w:id="7"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p>
    <w:bookmarkEnd w:id="7"/>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lastRenderedPageBreak/>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6562FDF3" w14:textId="77777777" w:rsidR="00E33CE1" w:rsidRPr="00C427DE" w:rsidRDefault="00E33CE1" w:rsidP="00D737C1">
      <w:pPr>
        <w:tabs>
          <w:tab w:val="left" w:pos="1000"/>
        </w:tabs>
        <w:jc w:val="both"/>
        <w:rPr>
          <w:rFonts w:ascii="Times New Roman" w:hAnsi="Times New Roman" w:cs="Times New Roman"/>
          <w:b/>
          <w:bCs/>
          <w:sz w:val="24"/>
          <w:szCs w:val="24"/>
        </w:rPr>
      </w:pP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Pzp.</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2) Wykonawca nie może zastrzec informacji, o których mowa w art. 222 ust. 5 ustawy Pzp.</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D0C74" w14:textId="77777777" w:rsidR="00FB3920" w:rsidRDefault="00FB3920" w:rsidP="005E55D9">
      <w:pPr>
        <w:spacing w:after="0" w:line="240" w:lineRule="auto"/>
      </w:pPr>
      <w:r>
        <w:separator/>
      </w:r>
    </w:p>
  </w:endnote>
  <w:endnote w:type="continuationSeparator" w:id="0">
    <w:p w14:paraId="6CDB532A" w14:textId="77777777" w:rsidR="00FB3920" w:rsidRDefault="00FB3920"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9E5C" w14:textId="77777777" w:rsidR="00FB3920" w:rsidRDefault="00FB3920" w:rsidP="005E55D9">
      <w:pPr>
        <w:spacing w:after="0" w:line="240" w:lineRule="auto"/>
      </w:pPr>
      <w:r>
        <w:separator/>
      </w:r>
    </w:p>
  </w:footnote>
  <w:footnote w:type="continuationSeparator" w:id="0">
    <w:p w14:paraId="1D3F9A4A" w14:textId="77777777" w:rsidR="00FB3920" w:rsidRDefault="00FB3920"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224569E1" w:rsidR="005E55D9" w:rsidRDefault="00023E95" w:rsidP="005E55D9">
    <w:pPr>
      <w:pStyle w:val="Nagwek"/>
      <w:jc w:val="center"/>
      <w:rPr>
        <w:i/>
      </w:rPr>
    </w:pPr>
    <w:r>
      <w:rPr>
        <w:i/>
      </w:rPr>
      <w:t>ZP2</w:t>
    </w:r>
    <w:r w:rsidR="009A251E">
      <w:rPr>
        <w:i/>
      </w:rPr>
      <w:t xml:space="preserve">/12/2021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23E95"/>
    <w:rsid w:val="00030F9E"/>
    <w:rsid w:val="00032709"/>
    <w:rsid w:val="00036AEC"/>
    <w:rsid w:val="00041D85"/>
    <w:rsid w:val="000673B4"/>
    <w:rsid w:val="00070729"/>
    <w:rsid w:val="00076190"/>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10CC7"/>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12CF0"/>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3120"/>
    <w:rsid w:val="00936549"/>
    <w:rsid w:val="0094065F"/>
    <w:rsid w:val="00943548"/>
    <w:rsid w:val="009479CE"/>
    <w:rsid w:val="0095643A"/>
    <w:rsid w:val="009628CD"/>
    <w:rsid w:val="009639CC"/>
    <w:rsid w:val="00971DF0"/>
    <w:rsid w:val="00973D52"/>
    <w:rsid w:val="00975050"/>
    <w:rsid w:val="00975CEF"/>
    <w:rsid w:val="00976B14"/>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86F9E"/>
    <w:rsid w:val="00A96E71"/>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13BF"/>
    <w:rsid w:val="00E12190"/>
    <w:rsid w:val="00E20648"/>
    <w:rsid w:val="00E33CE1"/>
    <w:rsid w:val="00E371F2"/>
    <w:rsid w:val="00E405F3"/>
    <w:rsid w:val="00E60CD4"/>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B3920"/>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janow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o@janowpodla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176E-03E6-4355-B25D-44F977D5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6299</Words>
  <Characters>37799</Characters>
  <Application>Microsoft Office Word</Application>
  <DocSecurity>0</DocSecurity>
  <Lines>314</Lines>
  <Paragraphs>88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2021-12-28T11:21:00Z</cp:lastPrinted>
  <dcterms:created xsi:type="dcterms:W3CDTF">2021-12-28T20:08:00Z</dcterms:created>
  <dcterms:modified xsi:type="dcterms:W3CDTF">2021-12-28T20:08:00Z</dcterms:modified>
</cp:coreProperties>
</file>